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7D1FD5D7" w:rsidR="008A0235"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3A0629">
        <w:rPr>
          <w:rFonts w:ascii="Calibri" w:hAnsi="Calibri" w:cs="Calibri"/>
          <w:sz w:val="24"/>
          <w:szCs w:val="24"/>
        </w:rPr>
        <w:t xml:space="preserve">8 Μαρτίου </w:t>
      </w:r>
      <w:r>
        <w:rPr>
          <w:rFonts w:ascii="Calibri" w:hAnsi="Calibri" w:cs="Calibri"/>
          <w:sz w:val="24"/>
          <w:szCs w:val="24"/>
        </w:rPr>
        <w:t>202</w:t>
      </w:r>
      <w:r w:rsidR="00DA5D51">
        <w:rPr>
          <w:rFonts w:ascii="Calibri" w:hAnsi="Calibri" w:cs="Calibri"/>
          <w:sz w:val="24"/>
          <w:szCs w:val="24"/>
          <w:lang w:val="en-US"/>
        </w:rPr>
        <w:t>4</w:t>
      </w:r>
    </w:p>
    <w:p w14:paraId="729C22E1" w14:textId="6AF312D6" w:rsidR="003A0629" w:rsidRDefault="003A0629" w:rsidP="00E3645F">
      <w:pPr>
        <w:pStyle w:val="af"/>
        <w:jc w:val="right"/>
        <w:rPr>
          <w:rFonts w:ascii="Calibri" w:hAnsi="Calibri" w:cs="Calibri"/>
          <w:sz w:val="24"/>
          <w:szCs w:val="24"/>
          <w:lang w:val="en-US"/>
        </w:rPr>
      </w:pPr>
    </w:p>
    <w:p w14:paraId="0A269AC0" w14:textId="060B66BC" w:rsidR="003A0629" w:rsidRPr="003A0629" w:rsidRDefault="003A0629" w:rsidP="003A0629">
      <w:pPr>
        <w:pStyle w:val="af"/>
        <w:jc w:val="both"/>
        <w:rPr>
          <w:rFonts w:asciiTheme="minorHAnsi" w:hAnsiTheme="minorHAnsi" w:cstheme="minorHAnsi"/>
          <w:sz w:val="28"/>
          <w:szCs w:val="24"/>
          <w:lang w:val="en-US"/>
        </w:rPr>
      </w:pPr>
      <w:bookmarkStart w:id="0" w:name="_GoBack"/>
      <w:bookmarkEnd w:id="0"/>
    </w:p>
    <w:p w14:paraId="4CBABDF9" w14:textId="767EEC19" w:rsidR="003A0629" w:rsidRPr="003A0629" w:rsidRDefault="003A0629" w:rsidP="003A0629">
      <w:pPr>
        <w:spacing w:after="160" w:line="278" w:lineRule="auto"/>
        <w:jc w:val="center"/>
        <w:rPr>
          <w:rFonts w:asciiTheme="minorHAnsi" w:eastAsia="Aptos" w:hAnsiTheme="minorHAnsi" w:cstheme="minorHAnsi"/>
          <w:b/>
          <w:kern w:val="2"/>
          <w:sz w:val="24"/>
          <w14:ligatures w14:val="standardContextual"/>
        </w:rPr>
      </w:pPr>
      <w:r w:rsidRPr="003A0629">
        <w:rPr>
          <w:rFonts w:asciiTheme="minorHAnsi" w:eastAsia="Aptos" w:hAnsiTheme="minorHAnsi" w:cstheme="minorHAnsi"/>
          <w:b/>
          <w:kern w:val="2"/>
          <w:sz w:val="24"/>
          <w14:ligatures w14:val="standardContextual"/>
        </w:rPr>
        <w:t xml:space="preserve">Συλλυπητήριο μήνυμα της Υπουργού Πολιτισμού </w:t>
      </w:r>
      <w:r>
        <w:rPr>
          <w:rFonts w:asciiTheme="minorHAnsi" w:eastAsia="Aptos" w:hAnsiTheme="minorHAnsi" w:cstheme="minorHAnsi"/>
          <w:b/>
          <w:kern w:val="2"/>
          <w:sz w:val="24"/>
          <w14:ligatures w14:val="standardContextual"/>
        </w:rPr>
        <w:t xml:space="preserve">Λίνας </w:t>
      </w:r>
      <w:proofErr w:type="spellStart"/>
      <w:r>
        <w:rPr>
          <w:rFonts w:asciiTheme="minorHAnsi" w:eastAsia="Aptos" w:hAnsiTheme="minorHAnsi" w:cstheme="minorHAnsi"/>
          <w:b/>
          <w:kern w:val="2"/>
          <w:sz w:val="24"/>
          <w14:ligatures w14:val="standardContextual"/>
        </w:rPr>
        <w:t>Μενδώνη</w:t>
      </w:r>
      <w:proofErr w:type="spellEnd"/>
      <w:r w:rsidRPr="003A0629">
        <w:rPr>
          <w:rFonts w:asciiTheme="minorHAnsi" w:eastAsia="Aptos" w:hAnsiTheme="minorHAnsi" w:cstheme="minorHAnsi"/>
          <w:b/>
          <w:kern w:val="2"/>
          <w:sz w:val="24"/>
          <w14:ligatures w14:val="standardContextual"/>
        </w:rPr>
        <w:t xml:space="preserve"> για την απώλεια του Λουκά Σαμαρά</w:t>
      </w:r>
    </w:p>
    <w:p w14:paraId="3316D7A5" w14:textId="77777777" w:rsidR="003A0629" w:rsidRPr="003A0629" w:rsidRDefault="003A0629" w:rsidP="003A0629">
      <w:pPr>
        <w:spacing w:after="160" w:line="278" w:lineRule="auto"/>
        <w:jc w:val="both"/>
        <w:rPr>
          <w:rFonts w:asciiTheme="minorHAnsi" w:eastAsia="Aptos" w:hAnsiTheme="minorHAnsi" w:cstheme="minorHAnsi"/>
          <w:kern w:val="2"/>
          <w:sz w:val="24"/>
          <w14:ligatures w14:val="standardContextual"/>
        </w:rPr>
      </w:pPr>
    </w:p>
    <w:p w14:paraId="0E5B94C9" w14:textId="77777777" w:rsidR="003A0629" w:rsidRPr="003A0629" w:rsidRDefault="003A0629" w:rsidP="003A0629">
      <w:pPr>
        <w:spacing w:after="160"/>
        <w:jc w:val="both"/>
        <w:rPr>
          <w:rFonts w:asciiTheme="minorHAnsi" w:eastAsia="Aptos" w:hAnsiTheme="minorHAnsi" w:cstheme="minorHAnsi"/>
          <w:kern w:val="2"/>
          <w:sz w:val="24"/>
          <w14:ligatures w14:val="standardContextual"/>
        </w:rPr>
      </w:pPr>
      <w:r w:rsidRPr="003A0629">
        <w:rPr>
          <w:rFonts w:asciiTheme="minorHAnsi" w:eastAsia="Aptos" w:hAnsiTheme="minorHAnsi" w:cstheme="minorHAnsi"/>
          <w:kern w:val="2"/>
          <w:sz w:val="24"/>
          <w14:ligatures w14:val="standardContextual"/>
        </w:rPr>
        <w:t xml:space="preserve">Πληροφορούμενη τον θάνατο του Λουκά Σαμαρά, η Υπουργός Πολιτισμού Λίνα </w:t>
      </w:r>
      <w:proofErr w:type="spellStart"/>
      <w:r w:rsidRPr="003A0629">
        <w:rPr>
          <w:rFonts w:asciiTheme="minorHAnsi" w:eastAsia="Aptos" w:hAnsiTheme="minorHAnsi" w:cstheme="minorHAnsi"/>
          <w:kern w:val="2"/>
          <w:sz w:val="24"/>
          <w14:ligatures w14:val="standardContextual"/>
        </w:rPr>
        <w:t>Μενδώνη</w:t>
      </w:r>
      <w:proofErr w:type="spellEnd"/>
      <w:r w:rsidRPr="003A0629">
        <w:rPr>
          <w:rFonts w:asciiTheme="minorHAnsi" w:eastAsia="Aptos" w:hAnsiTheme="minorHAnsi" w:cstheme="minorHAnsi"/>
          <w:kern w:val="2"/>
          <w:sz w:val="24"/>
          <w14:ligatures w14:val="standardContextual"/>
        </w:rPr>
        <w:t xml:space="preserve"> έκανε την ακόλουθη δήλωση:</w:t>
      </w:r>
    </w:p>
    <w:p w14:paraId="6A678D34" w14:textId="77777777" w:rsidR="003A0629" w:rsidRPr="003A0629" w:rsidRDefault="003A0629" w:rsidP="003A0629">
      <w:pPr>
        <w:spacing w:after="160"/>
        <w:jc w:val="both"/>
        <w:rPr>
          <w:rFonts w:asciiTheme="minorHAnsi" w:eastAsia="Aptos" w:hAnsiTheme="minorHAnsi" w:cstheme="minorHAnsi"/>
          <w:kern w:val="2"/>
          <w:sz w:val="24"/>
          <w14:ligatures w14:val="standardContextual"/>
        </w:rPr>
      </w:pPr>
    </w:p>
    <w:p w14:paraId="21A0E7D9" w14:textId="77777777" w:rsidR="003A0629" w:rsidRPr="003A0629" w:rsidRDefault="003A0629" w:rsidP="003A0629">
      <w:pPr>
        <w:spacing w:after="160"/>
        <w:jc w:val="both"/>
        <w:rPr>
          <w:rFonts w:asciiTheme="minorHAnsi" w:eastAsia="Aptos" w:hAnsiTheme="minorHAnsi" w:cstheme="minorHAnsi"/>
          <w:kern w:val="2"/>
          <w:sz w:val="28"/>
          <w:szCs w:val="24"/>
          <w14:ligatures w14:val="standardContextual"/>
        </w:rPr>
      </w:pPr>
      <w:r w:rsidRPr="003A0629">
        <w:rPr>
          <w:rFonts w:asciiTheme="minorHAnsi" w:eastAsia="Aptos" w:hAnsiTheme="minorHAnsi" w:cstheme="minorHAnsi"/>
          <w:kern w:val="2"/>
          <w:sz w:val="24"/>
          <w14:ligatures w14:val="standardContextual"/>
        </w:rPr>
        <w:t xml:space="preserve">Ο Λουκάς Σαμαράς, ο «άνθρωπος που ήταν ο ίδιος του ο καμβάς», όπως προσφυώς τον χαρακτήρισαν οι </w:t>
      </w:r>
      <w:r w:rsidRPr="003A0629">
        <w:rPr>
          <w:rFonts w:asciiTheme="minorHAnsi" w:eastAsia="Aptos" w:hAnsiTheme="minorHAnsi" w:cstheme="minorHAnsi"/>
          <w:i/>
          <w:iCs/>
          <w:kern w:val="2"/>
          <w:sz w:val="24"/>
          <w:lang w:val="fr-FR"/>
          <w14:ligatures w14:val="standardContextual"/>
        </w:rPr>
        <w:t>Ne</w:t>
      </w:r>
      <w:r w:rsidRPr="003A0629">
        <w:rPr>
          <w:rFonts w:asciiTheme="minorHAnsi" w:eastAsia="Aptos" w:hAnsiTheme="minorHAnsi" w:cstheme="minorHAnsi"/>
          <w:i/>
          <w:iCs/>
          <w:kern w:val="2"/>
          <w:sz w:val="24"/>
          <w:lang w:val="en-US"/>
          <w14:ligatures w14:val="standardContextual"/>
        </w:rPr>
        <w:t>w</w:t>
      </w:r>
      <w:r w:rsidRPr="003A0629">
        <w:rPr>
          <w:rFonts w:asciiTheme="minorHAnsi" w:eastAsia="Aptos" w:hAnsiTheme="minorHAnsi" w:cstheme="minorHAnsi"/>
          <w:i/>
          <w:iCs/>
          <w:kern w:val="2"/>
          <w:sz w:val="24"/>
          <w14:ligatures w14:val="standardContextual"/>
        </w:rPr>
        <w:t xml:space="preserve"> </w:t>
      </w:r>
      <w:r w:rsidRPr="003A0629">
        <w:rPr>
          <w:rFonts w:asciiTheme="minorHAnsi" w:eastAsia="Aptos" w:hAnsiTheme="minorHAnsi" w:cstheme="minorHAnsi"/>
          <w:i/>
          <w:iCs/>
          <w:kern w:val="2"/>
          <w:sz w:val="24"/>
          <w:lang w:val="en-US"/>
          <w14:ligatures w14:val="standardContextual"/>
        </w:rPr>
        <w:t>York</w:t>
      </w:r>
      <w:r w:rsidRPr="003A0629">
        <w:rPr>
          <w:rFonts w:asciiTheme="minorHAnsi" w:eastAsia="Aptos" w:hAnsiTheme="minorHAnsi" w:cstheme="minorHAnsi"/>
          <w:i/>
          <w:iCs/>
          <w:kern w:val="2"/>
          <w:sz w:val="24"/>
          <w14:ligatures w14:val="standardContextual"/>
        </w:rPr>
        <w:t xml:space="preserve"> </w:t>
      </w:r>
      <w:r w:rsidRPr="003A0629">
        <w:rPr>
          <w:rFonts w:asciiTheme="minorHAnsi" w:eastAsia="Aptos" w:hAnsiTheme="minorHAnsi" w:cstheme="minorHAnsi"/>
          <w:i/>
          <w:iCs/>
          <w:kern w:val="2"/>
          <w:sz w:val="24"/>
          <w:lang w:val="en-US"/>
          <w14:ligatures w14:val="standardContextual"/>
        </w:rPr>
        <w:t>Times</w:t>
      </w:r>
      <w:r w:rsidRPr="003A0629">
        <w:rPr>
          <w:rFonts w:asciiTheme="minorHAnsi" w:eastAsia="Aptos" w:hAnsiTheme="minorHAnsi" w:cstheme="minorHAnsi"/>
          <w:kern w:val="2"/>
          <w:sz w:val="24"/>
          <w14:ligatures w14:val="standardContextual"/>
        </w:rPr>
        <w:t xml:space="preserve">, υπήρξε πρωτοπόρος εικαστικός, που κατέκτησε, με το πολύπλευρο και διαρκώς </w:t>
      </w:r>
      <w:proofErr w:type="spellStart"/>
      <w:r w:rsidRPr="003A0629">
        <w:rPr>
          <w:rFonts w:asciiTheme="minorHAnsi" w:eastAsia="Aptos" w:hAnsiTheme="minorHAnsi" w:cstheme="minorHAnsi"/>
          <w:kern w:val="2"/>
          <w:sz w:val="24"/>
          <w14:ligatures w14:val="standardContextual"/>
        </w:rPr>
        <w:t>ανανεούμενο</w:t>
      </w:r>
      <w:proofErr w:type="spellEnd"/>
      <w:r w:rsidRPr="003A0629">
        <w:rPr>
          <w:rFonts w:asciiTheme="minorHAnsi" w:eastAsia="Aptos" w:hAnsiTheme="minorHAnsi" w:cstheme="minorHAnsi"/>
          <w:kern w:val="2"/>
          <w:sz w:val="24"/>
          <w14:ligatures w14:val="standardContextual"/>
        </w:rPr>
        <w:t xml:space="preserve"> έργο του, παγκόσμια ακτινοβολία. Καλλιτέχνης ανήσυχος σε όλη του την πορεία, πειραματιζόταν διαρκώς με νέα εργαλεία και τεχνικές, ξεκινώντας από τη ζωγραφική και τη γλυπτική για να περάσει γρήγορα στη φωτογραφία, επί πολλά χρόνια στην αναλογική και εσχάτως και στην ψηφιακή της διάσταση, ανάγοντάς τη σε κατ’ εξοχήν εκφραστική του δίοδο. Το έργο του Σαμαρά μοιάζει αυτοβιογραφικό, καθώς επικεντρώνεται στο σώμα του, που αποτελεί και το κύριο αντικείμενο των πειραματισμών του. Ο Σαμαράς φτάνει, όμως, πολύ πιο μακριά. Εκκινεί από τον εαυτό του, τον οποίο επανατοποθετεί, μετωνυμικά και </w:t>
      </w:r>
      <w:proofErr w:type="spellStart"/>
      <w:r w:rsidRPr="003A0629">
        <w:rPr>
          <w:rFonts w:asciiTheme="minorHAnsi" w:eastAsia="Aptos" w:hAnsiTheme="minorHAnsi" w:cstheme="minorHAnsi"/>
          <w:kern w:val="2"/>
          <w:sz w:val="24"/>
          <w14:ligatures w14:val="standardContextual"/>
        </w:rPr>
        <w:t>απροσωποποιημένα</w:t>
      </w:r>
      <w:proofErr w:type="spellEnd"/>
      <w:r w:rsidRPr="003A0629">
        <w:rPr>
          <w:rFonts w:asciiTheme="minorHAnsi" w:eastAsia="Aptos" w:hAnsiTheme="minorHAnsi" w:cstheme="minorHAnsi"/>
          <w:kern w:val="2"/>
          <w:sz w:val="24"/>
          <w14:ligatures w14:val="standardContextual"/>
        </w:rPr>
        <w:t xml:space="preserve">, στη σιωπή και τη βουή της μεγαλούπολης, της οποίας αναδεικνύεται σε εικαστικό ανθρωπολόγο. Η δεξίωση και η οικείωση του έργου στην Ελλάδα υπήρξε σχετικά αργή, αλλά καθολική. Στους οικείους του απευθύνω τα ειλικρινή μου συλλυπητήρια.  </w:t>
      </w:r>
    </w:p>
    <w:p w14:paraId="7E70E980" w14:textId="77777777" w:rsidR="003A0629" w:rsidRPr="00DA5D51" w:rsidRDefault="003A0629" w:rsidP="003A0629">
      <w:pPr>
        <w:pStyle w:val="af"/>
        <w:jc w:val="both"/>
        <w:rPr>
          <w:rFonts w:ascii="Calibri" w:hAnsi="Calibri" w:cs="Calibri"/>
          <w:sz w:val="24"/>
          <w:szCs w:val="24"/>
          <w:lang w:val="en-US"/>
        </w:rPr>
      </w:pPr>
    </w:p>
    <w:sectPr w:rsidR="003A0629" w:rsidRPr="00DA5D5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A0629"/>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5AC9"/>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FFE3E75E-AA0A-4C69-822D-D64DF6C6391D}"/>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του Λουκά Σαμαρά</dc:title>
  <dc:subject/>
  <dc:creator>Quest User</dc:creator>
  <cp:keywords/>
  <cp:lastModifiedBy>Ελευθερία Πελτέκη</cp:lastModifiedBy>
  <cp:revision>2</cp:revision>
  <cp:lastPrinted>2012-06-29T01:16:00Z</cp:lastPrinted>
  <dcterms:created xsi:type="dcterms:W3CDTF">2024-03-08T10:18:00Z</dcterms:created>
  <dcterms:modified xsi:type="dcterms:W3CDTF">2024-03-08T10:18:00Z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